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1186" w:rsidRPr="00195171" w:rsidRDefault="00195171">
      <w:pPr>
        <w:rPr>
          <w:b/>
        </w:rPr>
      </w:pPr>
      <w:r w:rsidRPr="00195171">
        <w:rPr>
          <w:b/>
        </w:rPr>
        <w:t>ESTRATEGIA ADX</w:t>
      </w:r>
    </w:p>
    <w:p w:rsidR="00195171" w:rsidRPr="00195171" w:rsidRDefault="00195171" w:rsidP="00195171">
      <w:pPr>
        <w:pStyle w:val="Prrafodelista"/>
        <w:numPr>
          <w:ilvl w:val="0"/>
          <w:numId w:val="1"/>
        </w:numPr>
        <w:rPr>
          <w:b/>
          <w:u w:val="single"/>
        </w:rPr>
      </w:pPr>
      <w:r>
        <w:t xml:space="preserve">La estrategia tiene que tener todas las variables abiertas para modificar, sin excepción y botones para activar/desactivar. (por </w:t>
      </w:r>
      <w:proofErr w:type="gramStart"/>
      <w:r>
        <w:t>ejemplo</w:t>
      </w:r>
      <w:proofErr w:type="gramEnd"/>
      <w:r>
        <w:t xml:space="preserve"> media móvil de 200: botón para activar y desactivar y variable de 200 posible a modificar a 100, 50, etc.)</w:t>
      </w:r>
    </w:p>
    <w:p w:rsidR="00195171" w:rsidRPr="00310788" w:rsidRDefault="00195171" w:rsidP="00195171">
      <w:pPr>
        <w:pStyle w:val="Prrafodelista"/>
        <w:numPr>
          <w:ilvl w:val="0"/>
          <w:numId w:val="1"/>
        </w:numPr>
        <w:rPr>
          <w:b/>
          <w:u w:val="single"/>
        </w:rPr>
      </w:pPr>
      <w:r>
        <w:t xml:space="preserve">La estrategia está diseñada para </w:t>
      </w:r>
      <w:proofErr w:type="spellStart"/>
      <w:r>
        <w:t>criptomonedas</w:t>
      </w:r>
      <w:proofErr w:type="spellEnd"/>
      <w:r>
        <w:t>, ETHUSDT y BTCUSDT, por lo que los TP y SL deberán estar en porcentajes del movimiento que se mueva el precio (por ejemplo 1</w:t>
      </w:r>
      <w:proofErr w:type="gramStart"/>
      <w:r>
        <w:t>% ,</w:t>
      </w:r>
      <w:proofErr w:type="gramEnd"/>
      <w:r>
        <w:t xml:space="preserve"> 2%, 0.5%....)</w:t>
      </w:r>
    </w:p>
    <w:p w:rsidR="00310788" w:rsidRPr="00195171" w:rsidRDefault="00310788" w:rsidP="00195171">
      <w:pPr>
        <w:pStyle w:val="Prrafodelista"/>
        <w:numPr>
          <w:ilvl w:val="0"/>
          <w:numId w:val="1"/>
        </w:numPr>
        <w:rPr>
          <w:b/>
          <w:u w:val="single"/>
        </w:rPr>
      </w:pPr>
      <w:r>
        <w:t xml:space="preserve">Añadir 2 funciones de TP (fija y variable con </w:t>
      </w:r>
      <w:proofErr w:type="spellStart"/>
      <w:r>
        <w:t>trailing</w:t>
      </w:r>
      <w:proofErr w:type="spellEnd"/>
      <w:r>
        <w:t xml:space="preserve"> stop, siempre con variables)</w:t>
      </w:r>
    </w:p>
    <w:p w:rsidR="00195171" w:rsidRPr="00195171" w:rsidRDefault="00195171" w:rsidP="00195171">
      <w:pPr>
        <w:pStyle w:val="Prrafodelista"/>
        <w:numPr>
          <w:ilvl w:val="0"/>
          <w:numId w:val="1"/>
        </w:numPr>
        <w:rPr>
          <w:b/>
          <w:u w:val="single"/>
        </w:rPr>
      </w:pPr>
      <w:r>
        <w:t xml:space="preserve">Añadir variable de </w:t>
      </w:r>
      <w:proofErr w:type="spellStart"/>
      <w:r>
        <w:t>lotaje</w:t>
      </w:r>
      <w:proofErr w:type="spellEnd"/>
      <w:r>
        <w:t xml:space="preserve"> según 1000€ de capital</w:t>
      </w:r>
    </w:p>
    <w:p w:rsidR="00195171" w:rsidRPr="00310788" w:rsidRDefault="00195171" w:rsidP="00195171">
      <w:pPr>
        <w:pStyle w:val="Prrafodelista"/>
        <w:numPr>
          <w:ilvl w:val="0"/>
          <w:numId w:val="1"/>
        </w:numPr>
        <w:rPr>
          <w:b/>
          <w:u w:val="single"/>
        </w:rPr>
      </w:pPr>
      <w:r>
        <w:t>La estrategia está basada en el indicador ADX (valores que vengan por defecto) y la rotura del nivel de 20 (siempre variable a modificar)</w:t>
      </w:r>
    </w:p>
    <w:p w:rsidR="00310788" w:rsidRPr="00310788" w:rsidRDefault="00310788" w:rsidP="00195171">
      <w:pPr>
        <w:pStyle w:val="Prrafodelista"/>
        <w:numPr>
          <w:ilvl w:val="0"/>
          <w:numId w:val="1"/>
        </w:numPr>
        <w:rPr>
          <w:b/>
          <w:u w:val="single"/>
        </w:rPr>
      </w:pPr>
      <w:r>
        <w:t>Sólo puede tener activa 1 sola operación a la vez, hasta que toque TP o SL no abrirá la siguiente</w:t>
      </w:r>
    </w:p>
    <w:p w:rsidR="00310788" w:rsidRPr="00195171" w:rsidRDefault="00310788" w:rsidP="00195171">
      <w:pPr>
        <w:pStyle w:val="Prrafodelista"/>
        <w:numPr>
          <w:ilvl w:val="0"/>
          <w:numId w:val="1"/>
        </w:numPr>
        <w:rPr>
          <w:b/>
          <w:u w:val="single"/>
        </w:rPr>
      </w:pPr>
      <w:r>
        <w:t xml:space="preserve">Poner variable de horario (por </w:t>
      </w:r>
      <w:proofErr w:type="gramStart"/>
      <w:r>
        <w:t>ejemplo</w:t>
      </w:r>
      <w:proofErr w:type="gramEnd"/>
      <w:r>
        <w:t xml:space="preserve"> sólo tener el </w:t>
      </w:r>
      <w:proofErr w:type="spellStart"/>
      <w:r>
        <w:t>bot</w:t>
      </w:r>
      <w:proofErr w:type="spellEnd"/>
      <w:r>
        <w:t xml:space="preserve"> activo de 16-22)</w:t>
      </w:r>
      <w:bookmarkStart w:id="0" w:name="_GoBack"/>
      <w:bookmarkEnd w:id="0"/>
    </w:p>
    <w:p w:rsidR="00195171" w:rsidRPr="00195171" w:rsidRDefault="00195171" w:rsidP="00195171">
      <w:pPr>
        <w:pStyle w:val="Prrafodelista"/>
        <w:rPr>
          <w:b/>
          <w:u w:val="single"/>
        </w:rPr>
      </w:pPr>
    </w:p>
    <w:p w:rsidR="00195171" w:rsidRPr="00195171" w:rsidRDefault="00195171" w:rsidP="00195171">
      <w:pPr>
        <w:pStyle w:val="Prrafodelista"/>
        <w:numPr>
          <w:ilvl w:val="0"/>
          <w:numId w:val="1"/>
        </w:numPr>
        <w:rPr>
          <w:b/>
          <w:u w:val="single"/>
        </w:rPr>
      </w:pPr>
      <w:r>
        <w:t>Compra:</w:t>
      </w:r>
    </w:p>
    <w:p w:rsidR="00195171" w:rsidRDefault="00195171" w:rsidP="00195171">
      <w:pPr>
        <w:pStyle w:val="Prrafodelista"/>
        <w:numPr>
          <w:ilvl w:val="1"/>
          <w:numId w:val="1"/>
        </w:numPr>
      </w:pPr>
      <w:r>
        <w:t>DI+ rompe de abajo a arriba el valor de 20 (en cierre de vela, variable también) + ADX es superior a 15</w:t>
      </w:r>
    </w:p>
    <w:p w:rsidR="00195171" w:rsidRDefault="00195171" w:rsidP="00195171">
      <w:pPr>
        <w:pStyle w:val="Prrafodelista"/>
        <w:numPr>
          <w:ilvl w:val="1"/>
          <w:numId w:val="1"/>
        </w:numPr>
      </w:pPr>
      <w:r>
        <w:t>TP 2% y SL 2%</w:t>
      </w:r>
    </w:p>
    <w:p w:rsidR="00195171" w:rsidRDefault="00195171" w:rsidP="00195171">
      <w:pPr>
        <w:pStyle w:val="Prrafodelista"/>
        <w:numPr>
          <w:ilvl w:val="1"/>
          <w:numId w:val="1"/>
        </w:numPr>
      </w:pPr>
      <w:r>
        <w:t>Media móvil de 200 por debajo del precio actual</w:t>
      </w:r>
    </w:p>
    <w:p w:rsidR="00195171" w:rsidRDefault="00195171" w:rsidP="00195171">
      <w:pPr>
        <w:pStyle w:val="Prrafodelista"/>
        <w:ind w:left="1440"/>
      </w:pPr>
      <w:r>
        <w:rPr>
          <w:noProof/>
          <w:lang w:eastAsia="es-ES"/>
        </w:rPr>
        <w:drawing>
          <wp:anchor distT="0" distB="0" distL="114300" distR="114300" simplePos="0" relativeHeight="251658240" behindDoc="0" locked="0" layoutInCell="1" allowOverlap="1" wp14:anchorId="3B91440E" wp14:editId="4EECA294">
            <wp:simplePos x="0" y="0"/>
            <wp:positionH relativeFrom="column">
              <wp:posOffset>40005</wp:posOffset>
            </wp:positionH>
            <wp:positionV relativeFrom="paragraph">
              <wp:posOffset>344805</wp:posOffset>
            </wp:positionV>
            <wp:extent cx="5400040" cy="2817495"/>
            <wp:effectExtent l="0" t="0" r="0" b="1905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8174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95171" w:rsidRDefault="00195171" w:rsidP="00195171">
      <w:pPr>
        <w:pStyle w:val="Prrafodelista"/>
        <w:ind w:left="1440"/>
      </w:pPr>
    </w:p>
    <w:p w:rsidR="00195171" w:rsidRPr="00195171" w:rsidRDefault="00195171" w:rsidP="00195171">
      <w:pPr>
        <w:pStyle w:val="Prrafodelista"/>
        <w:ind w:left="1440"/>
      </w:pPr>
    </w:p>
    <w:p w:rsidR="00195171" w:rsidRDefault="00195171"/>
    <w:p w:rsidR="00195171" w:rsidRPr="00195171" w:rsidRDefault="00195171" w:rsidP="00195171">
      <w:pPr>
        <w:pStyle w:val="Prrafodelista"/>
        <w:numPr>
          <w:ilvl w:val="0"/>
          <w:numId w:val="1"/>
        </w:numPr>
        <w:rPr>
          <w:b/>
          <w:u w:val="single"/>
        </w:rPr>
      </w:pPr>
      <w:r>
        <w:t>Venta</w:t>
      </w:r>
      <w:r>
        <w:t>:</w:t>
      </w:r>
    </w:p>
    <w:p w:rsidR="00195171" w:rsidRDefault="00195171" w:rsidP="00195171">
      <w:pPr>
        <w:pStyle w:val="Prrafodelista"/>
        <w:numPr>
          <w:ilvl w:val="1"/>
          <w:numId w:val="1"/>
        </w:numPr>
      </w:pPr>
      <w:r>
        <w:t>DI-</w:t>
      </w:r>
      <w:r>
        <w:t xml:space="preserve"> rompe de abajo a arriba el valor de 20 (en cierre de vela, variable también) + ADX es superior a 15</w:t>
      </w:r>
    </w:p>
    <w:p w:rsidR="00195171" w:rsidRDefault="00195171" w:rsidP="00195171">
      <w:pPr>
        <w:pStyle w:val="Prrafodelista"/>
        <w:numPr>
          <w:ilvl w:val="1"/>
          <w:numId w:val="1"/>
        </w:numPr>
      </w:pPr>
      <w:r>
        <w:t>TP 2% y SL 2%</w:t>
      </w:r>
    </w:p>
    <w:p w:rsidR="00195171" w:rsidRDefault="00195171" w:rsidP="00195171">
      <w:pPr>
        <w:pStyle w:val="Prrafodelista"/>
        <w:numPr>
          <w:ilvl w:val="1"/>
          <w:numId w:val="1"/>
        </w:numPr>
      </w:pPr>
      <w:r>
        <w:t xml:space="preserve">Media móvil de 200 por </w:t>
      </w:r>
      <w:r w:rsidR="00310788">
        <w:t>encima</w:t>
      </w:r>
      <w:r>
        <w:t xml:space="preserve"> del precio actual</w:t>
      </w:r>
    </w:p>
    <w:p w:rsidR="00310788" w:rsidRDefault="00310788" w:rsidP="00310788">
      <w:r>
        <w:rPr>
          <w:noProof/>
          <w:lang w:eastAsia="es-ES"/>
        </w:rPr>
        <w:lastRenderedPageBreak/>
        <w:drawing>
          <wp:inline distT="0" distB="0" distL="0" distR="0" wp14:anchorId="6EE0E866" wp14:editId="2665A0CC">
            <wp:extent cx="5400040" cy="3023235"/>
            <wp:effectExtent l="0" t="0" r="0" b="571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23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5171" w:rsidRDefault="00195171"/>
    <w:sectPr w:rsidR="0019517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0072ED"/>
    <w:multiLevelType w:val="hybridMultilevel"/>
    <w:tmpl w:val="779C15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171"/>
    <w:rsid w:val="00195171"/>
    <w:rsid w:val="002B1186"/>
    <w:rsid w:val="00310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762DD"/>
  <w15:chartTrackingRefBased/>
  <w15:docId w15:val="{87717098-A5DC-48DE-989F-8ACF5FA39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951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191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2022-12-13T12:07:00Z</dcterms:created>
  <dcterms:modified xsi:type="dcterms:W3CDTF">2022-12-13T12:23:00Z</dcterms:modified>
</cp:coreProperties>
</file>